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B8BF" w14:textId="6EDD921D" w:rsidR="00F113DA" w:rsidRDefault="00475321" w:rsidP="00475321">
      <w:pPr>
        <w:tabs>
          <w:tab w:val="left" w:pos="6440"/>
        </w:tabs>
      </w:pPr>
      <w:r>
        <w:tab/>
      </w:r>
    </w:p>
    <w:p w14:paraId="6E09D595" w14:textId="77777777" w:rsidR="00475321" w:rsidRDefault="00475321" w:rsidP="00475321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  <w:noProof/>
        </w:rPr>
        <w:drawing>
          <wp:inline distT="0" distB="0" distL="0" distR="0" wp14:anchorId="4D889E97" wp14:editId="0D38D60F">
            <wp:extent cx="3914140" cy="714375"/>
            <wp:effectExtent l="0" t="0" r="0" b="9525"/>
            <wp:docPr id="1902708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A496B" w14:textId="77777777" w:rsidR="00475321" w:rsidRDefault="00475321" w:rsidP="005C2368">
      <w:pPr>
        <w:pStyle w:val="NoSpacing"/>
        <w:rPr>
          <w:rFonts w:cstheme="minorHAnsi"/>
          <w:b/>
          <w:bCs/>
        </w:rPr>
      </w:pPr>
    </w:p>
    <w:p w14:paraId="7241FD53" w14:textId="567E6259" w:rsidR="007B39A0" w:rsidRDefault="007B39A0" w:rsidP="007B39A0">
      <w:pPr>
        <w:pStyle w:val="NoSpacing"/>
        <w:rPr>
          <w:rFonts w:cstheme="minorHAnsi"/>
          <w:b/>
          <w:bCs/>
          <w:color w:val="000000" w:themeColor="text1"/>
        </w:rPr>
      </w:pPr>
      <w:r w:rsidRPr="0057483B">
        <w:rPr>
          <w:rFonts w:cstheme="minorHAnsi"/>
          <w:b/>
          <w:bCs/>
        </w:rPr>
        <w:t>C25-1</w:t>
      </w:r>
      <w:r w:rsidR="00485C62">
        <w:rPr>
          <w:rFonts w:cstheme="minorHAnsi"/>
          <w:b/>
          <w:bCs/>
        </w:rPr>
        <w:t>63</w:t>
      </w:r>
      <w:r>
        <w:rPr>
          <w:rFonts w:cstheme="minorHAnsi"/>
        </w:rPr>
        <w:tab/>
      </w:r>
      <w:r w:rsidRPr="00497D8D">
        <w:rPr>
          <w:rFonts w:cstheme="minorHAnsi"/>
          <w:b/>
          <w:bCs/>
          <w:color w:val="000000" w:themeColor="text1"/>
        </w:rPr>
        <w:t>FINANCE AND GOVERNANCE</w:t>
      </w:r>
    </w:p>
    <w:p w14:paraId="6360B0D1" w14:textId="77777777" w:rsidR="00E76C9E" w:rsidRPr="00497D8D" w:rsidRDefault="00E76C9E" w:rsidP="007B39A0">
      <w:pPr>
        <w:pStyle w:val="NoSpacing"/>
        <w:rPr>
          <w:rFonts w:cstheme="minorHAnsi"/>
          <w:b/>
          <w:bCs/>
          <w:color w:val="000000"/>
        </w:rPr>
      </w:pPr>
    </w:p>
    <w:p w14:paraId="29070B71" w14:textId="77777777" w:rsidR="00434286" w:rsidRDefault="00434286" w:rsidP="00434286">
      <w:r w:rsidRPr="00785CD7">
        <w:rPr>
          <w:b/>
          <w:bCs/>
        </w:rPr>
        <w:t>(a)</w:t>
      </w:r>
      <w:r>
        <w:t xml:space="preserve"> </w:t>
      </w:r>
      <w:r w:rsidRPr="001738C5">
        <w:rPr>
          <w:b/>
          <w:bCs/>
        </w:rPr>
        <w:t>Schedule of invoices</w:t>
      </w:r>
      <w:r>
        <w:t xml:space="preserve"> for payments has been sent separately for the council’s approval and </w:t>
      </w:r>
      <w:proofErr w:type="gramStart"/>
      <w:r>
        <w:t>oversight,</w:t>
      </w:r>
      <w:proofErr w:type="gramEnd"/>
      <w:r>
        <w:t xml:space="preserve"> this includes payments made on the RFO’s NPC VISA card and any cheques raised.</w:t>
      </w:r>
    </w:p>
    <w:p w14:paraId="62A213C5" w14:textId="77777777" w:rsidR="00463F63" w:rsidRDefault="00463F63" w:rsidP="00434286">
      <w:pPr>
        <w:rPr>
          <w:b/>
          <w:bCs/>
        </w:rPr>
      </w:pPr>
    </w:p>
    <w:p w14:paraId="0E4EB8FC" w14:textId="69FE7A2E" w:rsidR="00434286" w:rsidRDefault="00434286" w:rsidP="00434286">
      <w:r w:rsidRPr="005B773A">
        <w:rPr>
          <w:b/>
          <w:bCs/>
        </w:rPr>
        <w:t>(b)</w:t>
      </w:r>
      <w:r>
        <w:t xml:space="preserve"> </w:t>
      </w:r>
      <w:r w:rsidRPr="001738C5">
        <w:rPr>
          <w:b/>
          <w:bCs/>
        </w:rPr>
        <w:t>Fund transfers</w:t>
      </w:r>
      <w:r>
        <w:t xml:space="preserve"> between accounts since the </w:t>
      </w:r>
      <w:r w:rsidR="00475321">
        <w:t>January</w:t>
      </w:r>
      <w:r>
        <w:t xml:space="preserve"> meeting:</w:t>
      </w:r>
    </w:p>
    <w:p w14:paraId="7D1B413B" w14:textId="77777777" w:rsidR="00434286" w:rsidRDefault="00434286" w:rsidP="00434286">
      <w:pPr>
        <w:spacing w:after="0"/>
      </w:pPr>
      <w:r>
        <w:t>Lloyds Commercial to Community</w:t>
      </w:r>
    </w:p>
    <w:p w14:paraId="19A282A6" w14:textId="77777777" w:rsidR="00434286" w:rsidRDefault="00434286" w:rsidP="00434286">
      <w:pPr>
        <w:spacing w:after="0"/>
      </w:pPr>
    </w:p>
    <w:p w14:paraId="76D90F2D" w14:textId="0A913479" w:rsidR="00434286" w:rsidRDefault="00B300AB" w:rsidP="005017E2">
      <w:pPr>
        <w:spacing w:after="0"/>
      </w:pPr>
      <w:r>
        <w:t>25</w:t>
      </w:r>
      <w:r w:rsidR="005017E2">
        <w:t>/03/2026</w:t>
      </w:r>
      <w:r w:rsidR="005017E2">
        <w:tab/>
        <w:t xml:space="preserve"> £</w:t>
      </w:r>
      <w:r>
        <w:t>7</w:t>
      </w:r>
      <w:r w:rsidR="005017E2">
        <w:t xml:space="preserve">,000.00 </w:t>
      </w:r>
      <w:r w:rsidR="00D31961">
        <w:tab/>
      </w:r>
      <w:r w:rsidR="0015120C">
        <w:t xml:space="preserve">to cover staffing and </w:t>
      </w:r>
      <w:r w:rsidR="006677C9">
        <w:t>community grant</w:t>
      </w:r>
    </w:p>
    <w:p w14:paraId="773C55C6" w14:textId="77777777" w:rsidR="005017E2" w:rsidRDefault="005017E2" w:rsidP="005017E2">
      <w:pPr>
        <w:spacing w:after="0"/>
      </w:pPr>
    </w:p>
    <w:p w14:paraId="0D526DE2" w14:textId="77777777" w:rsidR="00463F63" w:rsidRDefault="00463F63" w:rsidP="00BC1899">
      <w:pPr>
        <w:pStyle w:val="NoSpacing"/>
        <w:rPr>
          <w:b/>
          <w:bCs/>
        </w:rPr>
      </w:pPr>
    </w:p>
    <w:p w14:paraId="3F0BC71D" w14:textId="1FFF2107" w:rsidR="00676831" w:rsidRPr="00676831" w:rsidRDefault="00304D77" w:rsidP="0067660B">
      <w:pPr>
        <w:pStyle w:val="NoSpacing"/>
        <w:numPr>
          <w:ilvl w:val="0"/>
          <w:numId w:val="8"/>
        </w:numPr>
        <w:ind w:left="360"/>
        <w:rPr>
          <w:b/>
          <w:bCs/>
          <w:color w:val="000000"/>
        </w:rPr>
      </w:pPr>
      <w:r>
        <w:rPr>
          <w:b/>
          <w:bCs/>
          <w:color w:val="000000" w:themeColor="text1"/>
        </w:rPr>
        <w:t>U</w:t>
      </w:r>
      <w:r w:rsidR="00676831" w:rsidRPr="00676831">
        <w:rPr>
          <w:b/>
          <w:bCs/>
          <w:color w:val="000000" w:themeColor="text1"/>
        </w:rPr>
        <w:t>pdate on the funds from the CCLA investment</w:t>
      </w:r>
    </w:p>
    <w:p w14:paraId="28F09D8C" w14:textId="77777777" w:rsidR="00676831" w:rsidRDefault="00676831" w:rsidP="00676831">
      <w:pPr>
        <w:pStyle w:val="NoSpacing"/>
        <w:ind w:left="720"/>
        <w:rPr>
          <w:color w:val="000000" w:themeColor="text1"/>
        </w:rPr>
      </w:pPr>
    </w:p>
    <w:p w14:paraId="227D3914" w14:textId="193F5EDC" w:rsidR="0067660B" w:rsidRDefault="0067660B" w:rsidP="0067660B">
      <w:r>
        <w:rPr>
          <w:color w:val="000000" w:themeColor="text1"/>
        </w:rPr>
        <w:t xml:space="preserve">The CCLA have acknowledged they have had an </w:t>
      </w:r>
      <w:r w:rsidRPr="0067660B">
        <w:rPr>
          <w:color w:val="000000" w:themeColor="text1"/>
        </w:rPr>
        <w:t>extremely disappointing investment performance over the past two years</w:t>
      </w:r>
      <w:r>
        <w:rPr>
          <w:color w:val="000000" w:themeColor="text1"/>
        </w:rPr>
        <w:t xml:space="preserve">, please read their review here: </w:t>
      </w:r>
      <w:hyperlink r:id="rId11" w:history="1">
        <w:r w:rsidR="00304D77" w:rsidRPr="004D7256">
          <w:rPr>
            <w:rStyle w:val="Hyperlink"/>
          </w:rPr>
          <w:t>https://www.ccla.co.uk/insights/investment-review-2025-and-our-outlook-2026</w:t>
        </w:r>
      </w:hyperlink>
    </w:p>
    <w:p w14:paraId="67ACAE79" w14:textId="6473FADB" w:rsidR="00676831" w:rsidRDefault="00D90A9A" w:rsidP="0067660B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Attached you will find our latest statement and their February </w:t>
      </w:r>
      <w:r w:rsidR="00D20EF8">
        <w:rPr>
          <w:color w:val="000000" w:themeColor="text1"/>
        </w:rPr>
        <w:t>Market Review</w:t>
      </w:r>
    </w:p>
    <w:p w14:paraId="1D5D131E" w14:textId="77777777" w:rsidR="00D90A9A" w:rsidRDefault="00D90A9A" w:rsidP="0067660B">
      <w:pPr>
        <w:pStyle w:val="NoSpacing"/>
        <w:rPr>
          <w:color w:val="000000" w:themeColor="text1"/>
        </w:rPr>
      </w:pPr>
    </w:p>
    <w:p w14:paraId="7017E716" w14:textId="4B93B997" w:rsidR="00D90A9A" w:rsidRPr="002A6656" w:rsidRDefault="00D90A9A" w:rsidP="0067660B">
      <w:pPr>
        <w:pStyle w:val="NoSpacing"/>
        <w:rPr>
          <w:b/>
          <w:bCs/>
          <w:color w:val="000000" w:themeColor="text1"/>
        </w:rPr>
      </w:pPr>
      <w:r w:rsidRPr="002A6656">
        <w:rPr>
          <w:b/>
          <w:bCs/>
          <w:color w:val="000000" w:themeColor="text1"/>
        </w:rPr>
        <w:t>Matters</w:t>
      </w:r>
      <w:r w:rsidR="002A6656" w:rsidRPr="002A6656">
        <w:rPr>
          <w:b/>
          <w:bCs/>
          <w:color w:val="000000" w:themeColor="text1"/>
        </w:rPr>
        <w:t xml:space="preserve"> for consideration:</w:t>
      </w:r>
    </w:p>
    <w:p w14:paraId="285C157A" w14:textId="58C70101" w:rsidR="002A6656" w:rsidRDefault="002A6656" w:rsidP="0067660B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The Council should review the </w:t>
      </w:r>
      <w:r w:rsidR="00204613">
        <w:rPr>
          <w:color w:val="000000" w:themeColor="text1"/>
        </w:rPr>
        <w:t xml:space="preserve">invested funds within the CCLA Fund. </w:t>
      </w:r>
    </w:p>
    <w:p w14:paraId="6CF0F34A" w14:textId="77777777" w:rsidR="00304D77" w:rsidRDefault="00304D77" w:rsidP="0067660B">
      <w:pPr>
        <w:pStyle w:val="NoSpacing"/>
        <w:rPr>
          <w:color w:val="000000" w:themeColor="text1"/>
        </w:rPr>
      </w:pPr>
    </w:p>
    <w:p w14:paraId="475C86E1" w14:textId="77777777" w:rsidR="00676831" w:rsidRDefault="00676831" w:rsidP="00676831">
      <w:pPr>
        <w:pStyle w:val="NoSpacing"/>
        <w:ind w:left="720"/>
        <w:rPr>
          <w:color w:val="000000"/>
        </w:rPr>
      </w:pPr>
    </w:p>
    <w:p w14:paraId="2CB2053E" w14:textId="3B3017BF" w:rsidR="00676831" w:rsidRPr="00676831" w:rsidRDefault="00676831" w:rsidP="00E34257">
      <w:pPr>
        <w:pStyle w:val="NoSpacing"/>
        <w:numPr>
          <w:ilvl w:val="0"/>
          <w:numId w:val="8"/>
        </w:numPr>
        <w:ind w:left="360"/>
        <w:rPr>
          <w:b/>
          <w:bCs/>
          <w:color w:val="000000"/>
        </w:rPr>
      </w:pPr>
      <w:r w:rsidRPr="00676831">
        <w:rPr>
          <w:b/>
          <w:bCs/>
          <w:color w:val="000000" w:themeColor="text1"/>
        </w:rPr>
        <w:t>To discuss the top up of reserves for infrastructure and recreation</w:t>
      </w:r>
    </w:p>
    <w:p w14:paraId="447FE94D" w14:textId="77777777" w:rsidR="00676831" w:rsidRDefault="00676831" w:rsidP="00676831">
      <w:pPr>
        <w:pStyle w:val="NoSpacing"/>
        <w:rPr>
          <w:color w:val="000000" w:themeColor="text1"/>
        </w:rPr>
      </w:pPr>
    </w:p>
    <w:p w14:paraId="5251FCB0" w14:textId="2864B91E" w:rsidR="00811A97" w:rsidRDefault="00811A97" w:rsidP="00811A97">
      <w:r>
        <w:t>In July 2024 the council had the following resolution:</w:t>
      </w:r>
    </w:p>
    <w:p w14:paraId="2E57C8ED" w14:textId="77777777" w:rsidR="00811A97" w:rsidRPr="00811A97" w:rsidRDefault="00811A97" w:rsidP="00811A97">
      <w:pPr>
        <w:rPr>
          <w:i/>
          <w:iCs/>
        </w:rPr>
      </w:pPr>
      <w:r w:rsidRPr="00811A97">
        <w:rPr>
          <w:b/>
          <w:bCs/>
          <w:i/>
          <w:iCs/>
        </w:rPr>
        <w:t>C-24 (c)</w:t>
      </w:r>
      <w:r w:rsidRPr="00811A97">
        <w:rPr>
          <w:i/>
          <w:iCs/>
        </w:rPr>
        <w:t xml:space="preserve"> </w:t>
      </w:r>
      <w:r w:rsidRPr="00811A97">
        <w:rPr>
          <w:b/>
          <w:bCs/>
          <w:i/>
          <w:iCs/>
        </w:rPr>
        <w:t>Ear Marked Reserves</w:t>
      </w:r>
      <w:r w:rsidRPr="00811A97">
        <w:rPr>
          <w:i/>
          <w:iCs/>
        </w:rPr>
        <w:t xml:space="preserve"> provisions recommended by Estates and Facilities Committee for capital </w:t>
      </w:r>
    </w:p>
    <w:p w14:paraId="78C3EF88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 xml:space="preserve">projects in the council’s estates were discussed.  </w:t>
      </w:r>
    </w:p>
    <w:p w14:paraId="0FC92088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 xml:space="preserve">1. Recreational facilities; play areas, exercise areas:  It is anticipated a total of £75,000 will be </w:t>
      </w:r>
    </w:p>
    <w:p w14:paraId="31F1B914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 xml:space="preserve">needed by 2030 and the </w:t>
      </w:r>
      <w:r w:rsidRPr="00811A97">
        <w:rPr>
          <w:i/>
          <w:iCs/>
          <w:color w:val="EE0000"/>
        </w:rPr>
        <w:t xml:space="preserve">recommendation will be £15,000pa </w:t>
      </w:r>
    </w:p>
    <w:p w14:paraId="21560C89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 xml:space="preserve">2. Infrastructure; car parks, roads, pavements, bus shelters, height barriers, noticeboards, </w:t>
      </w:r>
    </w:p>
    <w:p w14:paraId="7D2B9631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 xml:space="preserve">benches:  It is anticipated a total of £40,000 for surfaces and £20,000 bus stops and ancillaries </w:t>
      </w:r>
    </w:p>
    <w:p w14:paraId="0C2DDF5F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 xml:space="preserve">will be needed by 2030 and the </w:t>
      </w:r>
      <w:r w:rsidRPr="00811A97">
        <w:rPr>
          <w:i/>
          <w:iCs/>
          <w:color w:val="EE0000"/>
        </w:rPr>
        <w:t xml:space="preserve">recommendation will be £12,000pa </w:t>
      </w:r>
    </w:p>
    <w:p w14:paraId="56DF05DE" w14:textId="77777777" w:rsidR="00811A97" w:rsidRPr="00811A97" w:rsidRDefault="00811A97" w:rsidP="00811A97">
      <w:pPr>
        <w:rPr>
          <w:i/>
          <w:iCs/>
        </w:rPr>
      </w:pPr>
      <w:r w:rsidRPr="00811A97">
        <w:rPr>
          <w:b/>
          <w:bCs/>
          <w:i/>
          <w:iCs/>
        </w:rPr>
        <w:t>RESOLVED:</w:t>
      </w:r>
      <w:r w:rsidRPr="00811A97">
        <w:rPr>
          <w:i/>
          <w:iCs/>
        </w:rPr>
        <w:t xml:space="preserve"> Members approved the recommended reserves in replacement of the smaller EMRs </w:t>
      </w:r>
    </w:p>
    <w:p w14:paraId="44F104FE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 xml:space="preserve">currently in place, which will be returned to general reserves. The current play equipment EMR will </w:t>
      </w:r>
    </w:p>
    <w:p w14:paraId="6D595AF7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>transfer into the new Recreational Facilities fund.</w:t>
      </w:r>
    </w:p>
    <w:p w14:paraId="180395A4" w14:textId="77777777" w:rsidR="00811A97" w:rsidRPr="00811A97" w:rsidRDefault="00811A97" w:rsidP="00811A97">
      <w:pPr>
        <w:rPr>
          <w:i/>
          <w:iCs/>
        </w:rPr>
      </w:pPr>
    </w:p>
    <w:p w14:paraId="1C6A31C5" w14:textId="77777777" w:rsidR="00811A97" w:rsidRDefault="00811A97" w:rsidP="00811A97"/>
    <w:p w14:paraId="5C907B3C" w14:textId="3B1E81E6" w:rsidR="00811A97" w:rsidRPr="00811A97" w:rsidRDefault="00811A97" w:rsidP="00811A97">
      <w:r w:rsidRPr="00811A97">
        <w:lastRenderedPageBreak/>
        <w:t>In April 2025 the council had the following resolution:</w:t>
      </w:r>
    </w:p>
    <w:p w14:paraId="2DD491A7" w14:textId="77777777" w:rsidR="00811A97" w:rsidRPr="00811A97" w:rsidRDefault="00811A97" w:rsidP="00811A97">
      <w:pPr>
        <w:rPr>
          <w:b/>
          <w:bCs/>
          <w:i/>
          <w:iCs/>
        </w:rPr>
      </w:pPr>
      <w:r w:rsidRPr="00811A97">
        <w:rPr>
          <w:b/>
          <w:bCs/>
          <w:i/>
          <w:iCs/>
        </w:rPr>
        <w:t xml:space="preserve">FG-56   EAR MARKED RESERVES       </w:t>
      </w:r>
    </w:p>
    <w:p w14:paraId="4EE479E0" w14:textId="77777777" w:rsidR="00811A97" w:rsidRPr="00811A97" w:rsidRDefault="00811A97" w:rsidP="00811A97">
      <w:pPr>
        <w:rPr>
          <w:i/>
          <w:iCs/>
        </w:rPr>
      </w:pPr>
      <w:proofErr w:type="gramStart"/>
      <w:r w:rsidRPr="00811A97">
        <w:rPr>
          <w:i/>
          <w:iCs/>
        </w:rPr>
        <w:t>In light of</w:t>
      </w:r>
      <w:proofErr w:type="gramEnd"/>
      <w:r w:rsidRPr="00811A97">
        <w:rPr>
          <w:i/>
          <w:iCs/>
        </w:rPr>
        <w:t xml:space="preserve"> the reduction in General Reserves shown by the draft financial figures for 2025, members </w:t>
      </w:r>
    </w:p>
    <w:p w14:paraId="2E2467C8" w14:textId="77777777" w:rsidR="00811A97" w:rsidRPr="00811A97" w:rsidRDefault="00811A97" w:rsidP="00811A97">
      <w:pPr>
        <w:rPr>
          <w:i/>
          <w:iCs/>
        </w:rPr>
      </w:pPr>
      <w:r w:rsidRPr="00811A97">
        <w:rPr>
          <w:i/>
          <w:iCs/>
        </w:rPr>
        <w:t xml:space="preserve">advised they can see no immediate requirement for additional EMRs for the new financial year.  </w:t>
      </w:r>
    </w:p>
    <w:p w14:paraId="45AE4297" w14:textId="77777777" w:rsidR="00811A97" w:rsidRPr="00811A97" w:rsidRDefault="00811A97" w:rsidP="00811A97">
      <w:pPr>
        <w:rPr>
          <w:i/>
          <w:iCs/>
        </w:rPr>
      </w:pPr>
    </w:p>
    <w:p w14:paraId="764552DB" w14:textId="77777777" w:rsidR="00152720" w:rsidRPr="002A6656" w:rsidRDefault="00152720" w:rsidP="00152720">
      <w:pPr>
        <w:pStyle w:val="NoSpacing"/>
        <w:rPr>
          <w:b/>
          <w:bCs/>
          <w:color w:val="000000" w:themeColor="text1"/>
        </w:rPr>
      </w:pPr>
      <w:r w:rsidRPr="002A6656">
        <w:rPr>
          <w:b/>
          <w:bCs/>
          <w:color w:val="000000" w:themeColor="text1"/>
        </w:rPr>
        <w:t>Matters for consideration:</w:t>
      </w:r>
    </w:p>
    <w:p w14:paraId="1C9687EA" w14:textId="41155FAA" w:rsidR="00E84020" w:rsidRDefault="00152720" w:rsidP="00152720">
      <w:r>
        <w:t xml:space="preserve">No top up to the reserves for infrastructure or recreation facilities have been made </w:t>
      </w:r>
      <w:proofErr w:type="gramStart"/>
      <w:r>
        <w:t>since</w:t>
      </w:r>
      <w:proofErr w:type="gramEnd"/>
      <w:r>
        <w:t xml:space="preserve"> mid-2024,</w:t>
      </w:r>
      <w:r w:rsidR="007D4958">
        <w:t xml:space="preserve"> t</w:t>
      </w:r>
      <w:r>
        <w:rPr>
          <w:color w:val="000000" w:themeColor="text1"/>
        </w:rPr>
        <w:t>he Council should</w:t>
      </w:r>
      <w:r w:rsidR="007D4958">
        <w:rPr>
          <w:color w:val="000000" w:themeColor="text1"/>
        </w:rPr>
        <w:t xml:space="preserve"> consider if any movement of funds from general to ear</w:t>
      </w:r>
      <w:r w:rsidR="005154A1">
        <w:rPr>
          <w:color w:val="000000" w:themeColor="text1"/>
        </w:rPr>
        <w:t xml:space="preserve"> </w:t>
      </w:r>
      <w:r w:rsidR="007D4958">
        <w:rPr>
          <w:color w:val="000000" w:themeColor="text1"/>
        </w:rPr>
        <w:t>m</w:t>
      </w:r>
      <w:r w:rsidR="005154A1">
        <w:rPr>
          <w:color w:val="000000" w:themeColor="text1"/>
        </w:rPr>
        <w:t>ark</w:t>
      </w:r>
      <w:r w:rsidR="007D4958">
        <w:rPr>
          <w:color w:val="000000" w:themeColor="text1"/>
        </w:rPr>
        <w:t>ed reserves</w:t>
      </w:r>
      <w:r w:rsidR="005154A1">
        <w:rPr>
          <w:color w:val="000000" w:themeColor="text1"/>
        </w:rPr>
        <w:t xml:space="preserve"> are required.  </w:t>
      </w:r>
    </w:p>
    <w:sectPr w:rsidR="00E84020" w:rsidSect="00F113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72EB" w14:textId="77777777" w:rsidR="008B5A44" w:rsidRDefault="008B5A44" w:rsidP="001B3540">
      <w:pPr>
        <w:spacing w:after="0" w:line="240" w:lineRule="auto"/>
      </w:pPr>
      <w:r>
        <w:separator/>
      </w:r>
    </w:p>
  </w:endnote>
  <w:endnote w:type="continuationSeparator" w:id="0">
    <w:p w14:paraId="4C06A908" w14:textId="77777777" w:rsidR="008B5A44" w:rsidRDefault="008B5A44" w:rsidP="001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6F08" w14:textId="77777777" w:rsidR="001B3540" w:rsidRDefault="001B3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77AF" w14:textId="77777777" w:rsidR="001B3540" w:rsidRDefault="001B3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8B85" w14:textId="77777777" w:rsidR="001B3540" w:rsidRDefault="001B3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9DAC" w14:textId="77777777" w:rsidR="008B5A44" w:rsidRDefault="008B5A44" w:rsidP="001B3540">
      <w:pPr>
        <w:spacing w:after="0" w:line="240" w:lineRule="auto"/>
      </w:pPr>
      <w:r>
        <w:separator/>
      </w:r>
    </w:p>
  </w:footnote>
  <w:footnote w:type="continuationSeparator" w:id="0">
    <w:p w14:paraId="5100C4D4" w14:textId="77777777" w:rsidR="008B5A44" w:rsidRDefault="008B5A44" w:rsidP="001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99AB" w14:textId="77777777" w:rsidR="001B3540" w:rsidRDefault="001B3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F291" w14:textId="62F46D3B" w:rsidR="001B3540" w:rsidRDefault="001B3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8CA7" w14:textId="77777777" w:rsidR="001B3540" w:rsidRDefault="001B3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208"/>
    <w:multiLevelType w:val="hybridMultilevel"/>
    <w:tmpl w:val="B4F80958"/>
    <w:lvl w:ilvl="0" w:tplc="E8EE90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B5E"/>
    <w:multiLevelType w:val="hybridMultilevel"/>
    <w:tmpl w:val="ABAC8F00"/>
    <w:lvl w:ilvl="0" w:tplc="472009A0">
      <w:start w:val="3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62F7E"/>
    <w:multiLevelType w:val="hybridMultilevel"/>
    <w:tmpl w:val="3D86C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A3511"/>
    <w:multiLevelType w:val="hybridMultilevel"/>
    <w:tmpl w:val="F306E1D8"/>
    <w:lvl w:ilvl="0" w:tplc="E53496B2">
      <w:start w:val="1"/>
      <w:numFmt w:val="lowerLetter"/>
      <w:lvlText w:val="(%1)"/>
      <w:lvlJc w:val="left"/>
      <w:pPr>
        <w:ind w:left="2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7" w:hanging="360"/>
      </w:pPr>
    </w:lvl>
    <w:lvl w:ilvl="2" w:tplc="0809001B" w:tentative="1">
      <w:start w:val="1"/>
      <w:numFmt w:val="lowerRoman"/>
      <w:lvlText w:val="%3."/>
      <w:lvlJc w:val="right"/>
      <w:pPr>
        <w:ind w:left="3577" w:hanging="180"/>
      </w:pPr>
    </w:lvl>
    <w:lvl w:ilvl="3" w:tplc="0809000F" w:tentative="1">
      <w:start w:val="1"/>
      <w:numFmt w:val="decimal"/>
      <w:lvlText w:val="%4."/>
      <w:lvlJc w:val="left"/>
      <w:pPr>
        <w:ind w:left="4297" w:hanging="360"/>
      </w:pPr>
    </w:lvl>
    <w:lvl w:ilvl="4" w:tplc="08090019" w:tentative="1">
      <w:start w:val="1"/>
      <w:numFmt w:val="lowerLetter"/>
      <w:lvlText w:val="%5."/>
      <w:lvlJc w:val="left"/>
      <w:pPr>
        <w:ind w:left="5017" w:hanging="360"/>
      </w:pPr>
    </w:lvl>
    <w:lvl w:ilvl="5" w:tplc="0809001B" w:tentative="1">
      <w:start w:val="1"/>
      <w:numFmt w:val="lowerRoman"/>
      <w:lvlText w:val="%6."/>
      <w:lvlJc w:val="right"/>
      <w:pPr>
        <w:ind w:left="5737" w:hanging="180"/>
      </w:pPr>
    </w:lvl>
    <w:lvl w:ilvl="6" w:tplc="0809000F" w:tentative="1">
      <w:start w:val="1"/>
      <w:numFmt w:val="decimal"/>
      <w:lvlText w:val="%7."/>
      <w:lvlJc w:val="left"/>
      <w:pPr>
        <w:ind w:left="6457" w:hanging="360"/>
      </w:pPr>
    </w:lvl>
    <w:lvl w:ilvl="7" w:tplc="08090019" w:tentative="1">
      <w:start w:val="1"/>
      <w:numFmt w:val="lowerLetter"/>
      <w:lvlText w:val="%8."/>
      <w:lvlJc w:val="left"/>
      <w:pPr>
        <w:ind w:left="7177" w:hanging="360"/>
      </w:pPr>
    </w:lvl>
    <w:lvl w:ilvl="8" w:tplc="08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5B4A6BC5"/>
    <w:multiLevelType w:val="hybridMultilevel"/>
    <w:tmpl w:val="04B27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0449"/>
    <w:multiLevelType w:val="hybridMultilevel"/>
    <w:tmpl w:val="AFEEE852"/>
    <w:lvl w:ilvl="0" w:tplc="54FA8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12ECB"/>
    <w:multiLevelType w:val="hybridMultilevel"/>
    <w:tmpl w:val="96FA5DE0"/>
    <w:lvl w:ilvl="0" w:tplc="C8B67CC2">
      <w:start w:val="1"/>
      <w:numFmt w:val="lowerRoman"/>
      <w:lvlText w:val="(%1)"/>
      <w:lvlJc w:val="left"/>
      <w:pPr>
        <w:ind w:left="2214" w:hanging="720"/>
      </w:pPr>
      <w:rPr>
        <w:rFonts w:ascii="Calibri" w:hAnsi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BFE339A"/>
    <w:multiLevelType w:val="hybridMultilevel"/>
    <w:tmpl w:val="40D45D08"/>
    <w:lvl w:ilvl="0" w:tplc="1722DF6E">
      <w:start w:val="7"/>
      <w:numFmt w:val="lowerLetter"/>
      <w:lvlText w:val="(%1)"/>
      <w:lvlJc w:val="left"/>
      <w:pPr>
        <w:ind w:left="213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857" w:hanging="360"/>
      </w:pPr>
    </w:lvl>
    <w:lvl w:ilvl="2" w:tplc="0809001B" w:tentative="1">
      <w:start w:val="1"/>
      <w:numFmt w:val="lowerRoman"/>
      <w:lvlText w:val="%3."/>
      <w:lvlJc w:val="right"/>
      <w:pPr>
        <w:ind w:left="3577" w:hanging="180"/>
      </w:pPr>
    </w:lvl>
    <w:lvl w:ilvl="3" w:tplc="0809000F" w:tentative="1">
      <w:start w:val="1"/>
      <w:numFmt w:val="decimal"/>
      <w:lvlText w:val="%4."/>
      <w:lvlJc w:val="left"/>
      <w:pPr>
        <w:ind w:left="4297" w:hanging="360"/>
      </w:pPr>
    </w:lvl>
    <w:lvl w:ilvl="4" w:tplc="08090019" w:tentative="1">
      <w:start w:val="1"/>
      <w:numFmt w:val="lowerLetter"/>
      <w:lvlText w:val="%5."/>
      <w:lvlJc w:val="left"/>
      <w:pPr>
        <w:ind w:left="5017" w:hanging="360"/>
      </w:pPr>
    </w:lvl>
    <w:lvl w:ilvl="5" w:tplc="0809001B" w:tentative="1">
      <w:start w:val="1"/>
      <w:numFmt w:val="lowerRoman"/>
      <w:lvlText w:val="%6."/>
      <w:lvlJc w:val="right"/>
      <w:pPr>
        <w:ind w:left="5737" w:hanging="180"/>
      </w:pPr>
    </w:lvl>
    <w:lvl w:ilvl="6" w:tplc="0809000F" w:tentative="1">
      <w:start w:val="1"/>
      <w:numFmt w:val="decimal"/>
      <w:lvlText w:val="%7."/>
      <w:lvlJc w:val="left"/>
      <w:pPr>
        <w:ind w:left="6457" w:hanging="360"/>
      </w:pPr>
    </w:lvl>
    <w:lvl w:ilvl="7" w:tplc="08090019" w:tentative="1">
      <w:start w:val="1"/>
      <w:numFmt w:val="lowerLetter"/>
      <w:lvlText w:val="%8."/>
      <w:lvlJc w:val="left"/>
      <w:pPr>
        <w:ind w:left="7177" w:hanging="360"/>
      </w:pPr>
    </w:lvl>
    <w:lvl w:ilvl="8" w:tplc="0809001B" w:tentative="1">
      <w:start w:val="1"/>
      <w:numFmt w:val="lowerRoman"/>
      <w:lvlText w:val="%9."/>
      <w:lvlJc w:val="right"/>
      <w:pPr>
        <w:ind w:left="7897" w:hanging="180"/>
      </w:pPr>
    </w:lvl>
  </w:abstractNum>
  <w:num w:numId="1" w16cid:durableId="1667587334">
    <w:abstractNumId w:val="4"/>
  </w:num>
  <w:num w:numId="2" w16cid:durableId="2015105386">
    <w:abstractNumId w:val="3"/>
  </w:num>
  <w:num w:numId="3" w16cid:durableId="27263486">
    <w:abstractNumId w:val="2"/>
  </w:num>
  <w:num w:numId="4" w16cid:durableId="837885910">
    <w:abstractNumId w:val="7"/>
  </w:num>
  <w:num w:numId="5" w16cid:durableId="716393285">
    <w:abstractNumId w:val="6"/>
  </w:num>
  <w:num w:numId="6" w16cid:durableId="1372345856">
    <w:abstractNumId w:val="0"/>
  </w:num>
  <w:num w:numId="7" w16cid:durableId="1881551512">
    <w:abstractNumId w:val="5"/>
  </w:num>
  <w:num w:numId="8" w16cid:durableId="129652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DA"/>
    <w:rsid w:val="0001349C"/>
    <w:rsid w:val="00045681"/>
    <w:rsid w:val="00054AA8"/>
    <w:rsid w:val="00056287"/>
    <w:rsid w:val="00056B8B"/>
    <w:rsid w:val="00084CCE"/>
    <w:rsid w:val="000B1E79"/>
    <w:rsid w:val="000B2FE6"/>
    <w:rsid w:val="000F0448"/>
    <w:rsid w:val="000F4AC7"/>
    <w:rsid w:val="0015120C"/>
    <w:rsid w:val="00152720"/>
    <w:rsid w:val="00194528"/>
    <w:rsid w:val="001B3540"/>
    <w:rsid w:val="001D722F"/>
    <w:rsid w:val="001F4602"/>
    <w:rsid w:val="00204613"/>
    <w:rsid w:val="00222D32"/>
    <w:rsid w:val="00223C1D"/>
    <w:rsid w:val="00226B73"/>
    <w:rsid w:val="00230D8F"/>
    <w:rsid w:val="002359BA"/>
    <w:rsid w:val="00240034"/>
    <w:rsid w:val="00241908"/>
    <w:rsid w:val="002505DC"/>
    <w:rsid w:val="0026657E"/>
    <w:rsid w:val="002837DB"/>
    <w:rsid w:val="002A6656"/>
    <w:rsid w:val="002C3498"/>
    <w:rsid w:val="002D65E2"/>
    <w:rsid w:val="002E32CB"/>
    <w:rsid w:val="002F08F4"/>
    <w:rsid w:val="00302986"/>
    <w:rsid w:val="00304D77"/>
    <w:rsid w:val="00315361"/>
    <w:rsid w:val="0031555B"/>
    <w:rsid w:val="00333029"/>
    <w:rsid w:val="00333D25"/>
    <w:rsid w:val="00354949"/>
    <w:rsid w:val="00380F75"/>
    <w:rsid w:val="00405AAB"/>
    <w:rsid w:val="00412D1A"/>
    <w:rsid w:val="00414C9F"/>
    <w:rsid w:val="004253A7"/>
    <w:rsid w:val="00430457"/>
    <w:rsid w:val="00431C08"/>
    <w:rsid w:val="00434286"/>
    <w:rsid w:val="00463F63"/>
    <w:rsid w:val="00467F10"/>
    <w:rsid w:val="00475321"/>
    <w:rsid w:val="00480400"/>
    <w:rsid w:val="00485C62"/>
    <w:rsid w:val="0049196D"/>
    <w:rsid w:val="004B4BC2"/>
    <w:rsid w:val="004D62D6"/>
    <w:rsid w:val="004E248C"/>
    <w:rsid w:val="004E2E8A"/>
    <w:rsid w:val="005017E2"/>
    <w:rsid w:val="00501E83"/>
    <w:rsid w:val="005154A1"/>
    <w:rsid w:val="00546268"/>
    <w:rsid w:val="005568FA"/>
    <w:rsid w:val="005603CE"/>
    <w:rsid w:val="00580B1E"/>
    <w:rsid w:val="005865D9"/>
    <w:rsid w:val="00587CAE"/>
    <w:rsid w:val="00592A89"/>
    <w:rsid w:val="005B4728"/>
    <w:rsid w:val="005C2368"/>
    <w:rsid w:val="005C70AC"/>
    <w:rsid w:val="005D1265"/>
    <w:rsid w:val="006544A2"/>
    <w:rsid w:val="006677C9"/>
    <w:rsid w:val="0067660B"/>
    <w:rsid w:val="00676831"/>
    <w:rsid w:val="00680117"/>
    <w:rsid w:val="006A29B2"/>
    <w:rsid w:val="006A5FE7"/>
    <w:rsid w:val="006A7B82"/>
    <w:rsid w:val="006B3F38"/>
    <w:rsid w:val="006C0830"/>
    <w:rsid w:val="006C5F30"/>
    <w:rsid w:val="006E299B"/>
    <w:rsid w:val="006F130C"/>
    <w:rsid w:val="00744389"/>
    <w:rsid w:val="007958CC"/>
    <w:rsid w:val="007B39A0"/>
    <w:rsid w:val="007C1BAA"/>
    <w:rsid w:val="007D2B35"/>
    <w:rsid w:val="007D4958"/>
    <w:rsid w:val="007F68F0"/>
    <w:rsid w:val="00800132"/>
    <w:rsid w:val="00802427"/>
    <w:rsid w:val="00810D78"/>
    <w:rsid w:val="00811A97"/>
    <w:rsid w:val="0085698F"/>
    <w:rsid w:val="00872D37"/>
    <w:rsid w:val="00877D00"/>
    <w:rsid w:val="008B5A44"/>
    <w:rsid w:val="008D14BB"/>
    <w:rsid w:val="008D4C6E"/>
    <w:rsid w:val="009008D6"/>
    <w:rsid w:val="00957035"/>
    <w:rsid w:val="00963B52"/>
    <w:rsid w:val="00983844"/>
    <w:rsid w:val="00995518"/>
    <w:rsid w:val="00997786"/>
    <w:rsid w:val="009A1690"/>
    <w:rsid w:val="009A4172"/>
    <w:rsid w:val="009F7980"/>
    <w:rsid w:val="00A14358"/>
    <w:rsid w:val="00A300B4"/>
    <w:rsid w:val="00A740D5"/>
    <w:rsid w:val="00A7779D"/>
    <w:rsid w:val="00A91462"/>
    <w:rsid w:val="00AC0257"/>
    <w:rsid w:val="00AC5349"/>
    <w:rsid w:val="00AD0337"/>
    <w:rsid w:val="00B06B3D"/>
    <w:rsid w:val="00B23860"/>
    <w:rsid w:val="00B300AB"/>
    <w:rsid w:val="00B4515B"/>
    <w:rsid w:val="00B463EA"/>
    <w:rsid w:val="00B61750"/>
    <w:rsid w:val="00B64C13"/>
    <w:rsid w:val="00BA083D"/>
    <w:rsid w:val="00BA147B"/>
    <w:rsid w:val="00BC1899"/>
    <w:rsid w:val="00BF1F63"/>
    <w:rsid w:val="00C63CA3"/>
    <w:rsid w:val="00C805EC"/>
    <w:rsid w:val="00CD04B8"/>
    <w:rsid w:val="00CF10E1"/>
    <w:rsid w:val="00D048D1"/>
    <w:rsid w:val="00D140D8"/>
    <w:rsid w:val="00D20EF8"/>
    <w:rsid w:val="00D261E6"/>
    <w:rsid w:val="00D31961"/>
    <w:rsid w:val="00D32408"/>
    <w:rsid w:val="00D70057"/>
    <w:rsid w:val="00D748C4"/>
    <w:rsid w:val="00D76A22"/>
    <w:rsid w:val="00D85E79"/>
    <w:rsid w:val="00D90A9A"/>
    <w:rsid w:val="00DA5FB5"/>
    <w:rsid w:val="00DC472B"/>
    <w:rsid w:val="00DD6336"/>
    <w:rsid w:val="00E30451"/>
    <w:rsid w:val="00E34257"/>
    <w:rsid w:val="00E34DFF"/>
    <w:rsid w:val="00E40492"/>
    <w:rsid w:val="00E50C51"/>
    <w:rsid w:val="00E52A84"/>
    <w:rsid w:val="00E579F4"/>
    <w:rsid w:val="00E76C9E"/>
    <w:rsid w:val="00E84020"/>
    <w:rsid w:val="00EA6070"/>
    <w:rsid w:val="00EC0824"/>
    <w:rsid w:val="00ED6762"/>
    <w:rsid w:val="00EF2C8C"/>
    <w:rsid w:val="00F113DA"/>
    <w:rsid w:val="00F16414"/>
    <w:rsid w:val="00F37FDA"/>
    <w:rsid w:val="00F64E7E"/>
    <w:rsid w:val="00F85522"/>
    <w:rsid w:val="00FA41F1"/>
    <w:rsid w:val="00FA53E6"/>
    <w:rsid w:val="00FB09E5"/>
    <w:rsid w:val="00FB7BE8"/>
    <w:rsid w:val="00FC1795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E3361"/>
  <w15:chartTrackingRefBased/>
  <w15:docId w15:val="{5FDD650D-C47B-4F60-B0DD-B32F444F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3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39A0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3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540"/>
  </w:style>
  <w:style w:type="paragraph" w:styleId="Footer">
    <w:name w:val="footer"/>
    <w:basedOn w:val="Normal"/>
    <w:link w:val="FooterChar"/>
    <w:uiPriority w:val="99"/>
    <w:unhideWhenUsed/>
    <w:rsid w:val="001B3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540"/>
  </w:style>
  <w:style w:type="character" w:styleId="Hyperlink">
    <w:name w:val="Hyperlink"/>
    <w:basedOn w:val="DefaultParagraphFont"/>
    <w:uiPriority w:val="99"/>
    <w:unhideWhenUsed/>
    <w:rsid w:val="004E2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la.co.uk/insights/investment-review-2025-and-our-outlook-202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5fe29-4828-4610-abb4-0c86f344a1ae" xsi:nil="true"/>
    <lcf76f155ced4ddcb4097134ff3c332f xmlns="0dabb0fe-a037-4222-9637-dc8daafdc1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ED5922B7DE94ABD91A563796318B7" ma:contentTypeVersion="18" ma:contentTypeDescription="Create a new document." ma:contentTypeScope="" ma:versionID="c958f13b19128d24a93c9129fcb060ef">
  <xsd:schema xmlns:xsd="http://www.w3.org/2001/XMLSchema" xmlns:xs="http://www.w3.org/2001/XMLSchema" xmlns:p="http://schemas.microsoft.com/office/2006/metadata/properties" xmlns:ns2="0dabb0fe-a037-4222-9637-dc8daafdc1be" xmlns:ns3="d3c5fe29-4828-4610-abb4-0c86f344a1ae" targetNamespace="http://schemas.microsoft.com/office/2006/metadata/properties" ma:root="true" ma:fieldsID="0343a45195795778381ddb323e4a8c19" ns2:_="" ns3:_="">
    <xsd:import namespace="0dabb0fe-a037-4222-9637-dc8daafdc1be"/>
    <xsd:import namespace="d3c5fe29-4828-4610-abb4-0c86f344a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bb0fe-a037-4222-9637-dc8daafdc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3dfc06-555a-43e2-9aa9-fd0a55f46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fe29-4828-4610-abb4-0c86f344a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ba2f97-b49e-484c-802d-f4762f201464}" ma:internalName="TaxCatchAll" ma:showField="CatchAllData" ma:web="d3c5fe29-4828-4610-abb4-0c86f344a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0A6CF-C774-4683-9DBD-3A5AE9D41678}">
  <ds:schemaRefs>
    <ds:schemaRef ds:uri="http://schemas.microsoft.com/office/2006/metadata/properties"/>
    <ds:schemaRef ds:uri="http://schemas.microsoft.com/office/infopath/2007/PartnerControls"/>
    <ds:schemaRef ds:uri="d3c5fe29-4828-4610-abb4-0c86f344a1ae"/>
    <ds:schemaRef ds:uri="0dabb0fe-a037-4222-9637-dc8daafdc1be"/>
  </ds:schemaRefs>
</ds:datastoreItem>
</file>

<file path=customXml/itemProps2.xml><?xml version="1.0" encoding="utf-8"?>
<ds:datastoreItem xmlns:ds="http://schemas.openxmlformats.org/officeDocument/2006/customXml" ds:itemID="{EAE88822-BEA9-4C2A-8FAB-F7638100C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E47AA-4B7C-4141-8945-6FDDA3749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bb0fe-a037-4222-9637-dc8daafdc1be"/>
    <ds:schemaRef ds:uri="d3c5fe29-4828-4610-abb4-0c86f344a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2041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Pick</dc:creator>
  <cp:keywords/>
  <dc:description/>
  <cp:lastModifiedBy>Amanda Pick</cp:lastModifiedBy>
  <cp:revision>20</cp:revision>
  <dcterms:created xsi:type="dcterms:W3CDTF">2026-04-10T11:41:00Z</dcterms:created>
  <dcterms:modified xsi:type="dcterms:W3CDTF">2026-04-10T12:43:00Z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0x010100903ED5922B7DE94ABD91A563796318B7</vt:lpwstr>
  </property>
  <property fmtid="{D5CDD505-2E9C-101B-9397-08002B2CF9AE}" pid="3" name="MediaServiceImageTags">
    <vt:lpwstr/>
  </property>
</Properties>
</file>